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2A" w:rsidRDefault="00E1522A" w:rsidP="000228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Аналитическая справка</w:t>
      </w:r>
    </w:p>
    <w:p w:rsidR="00E1522A" w:rsidRDefault="00B66B5D" w:rsidP="000228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A79D7">
        <w:rPr>
          <w:rFonts w:ascii="Times New Roman" w:hAnsi="Times New Roman" w:cs="Times New Roman"/>
          <w:sz w:val="28"/>
        </w:rPr>
        <w:t xml:space="preserve">о проведении международного исследования </w:t>
      </w:r>
      <w:r w:rsidRPr="002A79D7">
        <w:rPr>
          <w:rFonts w:ascii="Times New Roman" w:hAnsi="Times New Roman" w:cs="Times New Roman"/>
          <w:sz w:val="28"/>
          <w:lang w:val="en-US"/>
        </w:rPr>
        <w:t>PIRLS</w:t>
      </w:r>
      <w:r w:rsidR="00E245ED">
        <w:rPr>
          <w:rFonts w:ascii="Times New Roman" w:hAnsi="Times New Roman" w:cs="Times New Roman"/>
          <w:sz w:val="28"/>
          <w:lang w:val="en-US"/>
        </w:rPr>
        <w:t xml:space="preserve"> 2016</w:t>
      </w:r>
      <w:bookmarkStart w:id="0" w:name="_GoBack"/>
      <w:bookmarkEnd w:id="0"/>
    </w:p>
    <w:p w:rsidR="0047698E" w:rsidRDefault="00FC0C7D" w:rsidP="000228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A79D7">
        <w:rPr>
          <w:rFonts w:ascii="Times New Roman" w:hAnsi="Times New Roman" w:cs="Times New Roman"/>
          <w:sz w:val="28"/>
        </w:rPr>
        <w:t>в Калининградской области</w:t>
      </w:r>
    </w:p>
    <w:p w:rsidR="00E1522A" w:rsidRPr="00E1522A" w:rsidRDefault="00E1522A" w:rsidP="00E15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B5D" w:rsidRPr="00E1522A" w:rsidRDefault="006C2A55" w:rsidP="00B6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t xml:space="preserve">Международный проект «Изучение качества чтения и понимания текста»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E1522A">
        <w:rPr>
          <w:rFonts w:ascii="Times New Roman" w:hAnsi="Times New Roman" w:cs="Times New Roman"/>
          <w:sz w:val="28"/>
          <w:szCs w:val="28"/>
        </w:rPr>
        <w:t xml:space="preserve"> (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Literacy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E1522A">
        <w:rPr>
          <w:rFonts w:ascii="Times New Roman" w:hAnsi="Times New Roman" w:cs="Times New Roman"/>
          <w:sz w:val="28"/>
          <w:szCs w:val="28"/>
        </w:rPr>
        <w:t xml:space="preserve">) – исследование, организованное Международной ассоциацией по оценке учебных достижений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Pr="00E1522A">
        <w:rPr>
          <w:rFonts w:ascii="Times New Roman" w:hAnsi="Times New Roman" w:cs="Times New Roman"/>
          <w:sz w:val="28"/>
          <w:szCs w:val="28"/>
        </w:rPr>
        <w:t xml:space="preserve"> (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Association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Achievement</w:t>
      </w:r>
      <w:r w:rsidRPr="00E1522A">
        <w:rPr>
          <w:rFonts w:ascii="Times New Roman" w:hAnsi="Times New Roman" w:cs="Times New Roman"/>
          <w:sz w:val="28"/>
          <w:szCs w:val="28"/>
        </w:rPr>
        <w:t>).</w:t>
      </w:r>
      <w:r w:rsidR="006B571D" w:rsidRPr="00E1522A">
        <w:rPr>
          <w:rFonts w:ascii="Times New Roman" w:hAnsi="Times New Roman" w:cs="Times New Roman"/>
          <w:sz w:val="28"/>
          <w:szCs w:val="28"/>
        </w:rPr>
        <w:t xml:space="preserve"> Данное исследование сравнивает уровень и качество чтения и понимания текста учащимися начальной школы в разных странах мира, а также выявляет различия в национальных системах образования. Исследование проводится циклично – один раз в пять лет. К настоящему времени проведено четыре цикла: в 2001, 2006, 2011 и 2016 годах</w:t>
      </w:r>
      <w:r w:rsidR="002579FE" w:rsidRPr="00E1522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6B571D" w:rsidRPr="00E1522A">
        <w:rPr>
          <w:rFonts w:ascii="Times New Roman" w:hAnsi="Times New Roman" w:cs="Times New Roman"/>
          <w:sz w:val="28"/>
          <w:szCs w:val="28"/>
        </w:rPr>
        <w:t>.</w:t>
      </w:r>
    </w:p>
    <w:p w:rsidR="00423788" w:rsidRPr="00E1522A" w:rsidRDefault="00423788" w:rsidP="00423788">
      <w:pPr>
        <w:pStyle w:val="Default"/>
        <w:ind w:firstLine="709"/>
        <w:jc w:val="both"/>
        <w:rPr>
          <w:sz w:val="28"/>
          <w:szCs w:val="28"/>
        </w:rPr>
      </w:pPr>
      <w:r w:rsidRPr="00E1522A">
        <w:rPr>
          <w:sz w:val="28"/>
          <w:szCs w:val="28"/>
        </w:rPr>
        <w:t xml:space="preserve">Цель участия нашей страны в исследовании PIRLS - получить ответы на ряд вопросов: </w:t>
      </w:r>
    </w:p>
    <w:p w:rsidR="00423788" w:rsidRPr="00E1522A" w:rsidRDefault="00423788" w:rsidP="00423788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22A">
        <w:rPr>
          <w:sz w:val="28"/>
          <w:szCs w:val="28"/>
        </w:rPr>
        <w:t xml:space="preserve">Насколько хорошо читают российские выпускники начальной школы по сравнению со своими сверстниками в других странах? </w:t>
      </w:r>
    </w:p>
    <w:p w:rsidR="00423788" w:rsidRPr="00E1522A" w:rsidRDefault="00423788" w:rsidP="00423788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22A">
        <w:rPr>
          <w:sz w:val="28"/>
          <w:szCs w:val="28"/>
        </w:rPr>
        <w:t xml:space="preserve">Какими уровнями читательской грамотности владеют российские школьники? </w:t>
      </w:r>
    </w:p>
    <w:p w:rsidR="00423788" w:rsidRPr="00E1522A" w:rsidRDefault="00423788" w:rsidP="00423788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22A">
        <w:rPr>
          <w:sz w:val="28"/>
          <w:szCs w:val="28"/>
        </w:rPr>
        <w:t xml:space="preserve">Произошли ли какие-либо изменения по сравнению с 2011 годом? </w:t>
      </w:r>
    </w:p>
    <w:p w:rsidR="00423788" w:rsidRPr="00E1522A" w:rsidRDefault="00423788" w:rsidP="00423788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22A">
        <w:rPr>
          <w:sz w:val="28"/>
          <w:szCs w:val="28"/>
        </w:rPr>
        <w:t xml:space="preserve">Любят ли читать учащиеся четвертого класса? </w:t>
      </w:r>
    </w:p>
    <w:p w:rsidR="00423788" w:rsidRPr="00E1522A" w:rsidRDefault="00423788" w:rsidP="00423788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22A">
        <w:rPr>
          <w:sz w:val="28"/>
          <w:szCs w:val="28"/>
        </w:rPr>
        <w:t xml:space="preserve">Как семья способствует развитию грамотности? </w:t>
      </w:r>
    </w:p>
    <w:p w:rsidR="00423788" w:rsidRPr="00E1522A" w:rsidRDefault="00423788" w:rsidP="00423788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22A">
        <w:rPr>
          <w:sz w:val="28"/>
          <w:szCs w:val="28"/>
        </w:rPr>
        <w:t xml:space="preserve">Как на сегодняшний день организован процесс обучения чтению в школах нашей страны? </w:t>
      </w:r>
    </w:p>
    <w:p w:rsidR="00423788" w:rsidRPr="00E1522A" w:rsidRDefault="00423788" w:rsidP="00423788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522A">
        <w:rPr>
          <w:sz w:val="28"/>
          <w:szCs w:val="28"/>
        </w:rPr>
        <w:t xml:space="preserve">Имеет ли процесс обучения чтению в России особенности по сравнению с другими странами и, если да, в чем заключаются эти особенности? Отличаются ли методы обучения, которые используют наши учителя в начальной школе, от методов, используемых учителями в других странах? </w:t>
      </w:r>
    </w:p>
    <w:p w:rsidR="002579FE" w:rsidRPr="00E1522A" w:rsidRDefault="00423788" w:rsidP="0042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t>Выборка каждой страны составляет около 4000 учащихся примерно из 150 – 200 школ. В большинстве стран в исследовании участвуют учащиеся четвертого класса начальной школы, т.к. именно четвертый год обучения считается важной вехой в развитии читательской грамотности детей – к этому моменту учащиеся должны овладеть чтением до такой степени, чтобы оно стало средством их дальнейшего обучения</w:t>
      </w:r>
      <w:r w:rsidRPr="00E1522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1522A">
        <w:rPr>
          <w:rFonts w:ascii="Times New Roman" w:hAnsi="Times New Roman" w:cs="Times New Roman"/>
          <w:sz w:val="28"/>
          <w:szCs w:val="28"/>
        </w:rPr>
        <w:t>.</w:t>
      </w:r>
    </w:p>
    <w:p w:rsidR="00267867" w:rsidRPr="00E1522A" w:rsidRDefault="00267867" w:rsidP="0026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t xml:space="preserve">Калининградская область в очередной раз стала одним из регионов, принявших участие в данном международном исследовании (предыдущий был в 2006 году). В региональную выборку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E1522A">
        <w:rPr>
          <w:rFonts w:ascii="Times New Roman" w:hAnsi="Times New Roman" w:cs="Times New Roman"/>
          <w:sz w:val="28"/>
          <w:szCs w:val="28"/>
        </w:rPr>
        <w:t xml:space="preserve"> 2016 попали 4 образовательные организации: МАОУ гимназия № 1 г. Калининграда, МАОУ </w:t>
      </w:r>
      <w:r w:rsidRPr="00E1522A">
        <w:rPr>
          <w:rFonts w:ascii="Times New Roman" w:hAnsi="Times New Roman" w:cs="Times New Roman"/>
          <w:sz w:val="28"/>
          <w:szCs w:val="28"/>
        </w:rPr>
        <w:lastRenderedPageBreak/>
        <w:t>СОШ № 3 г. Калининграда, МБОУ гимназия № 7 г. Балтийска и МАОУ СОШ п. Романово</w:t>
      </w:r>
      <w:r w:rsidR="00CE0F23" w:rsidRPr="00E1522A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Калининградской области от 11 апреля 2016 года № 386/1 «О проведении международного исследования </w:t>
      </w:r>
      <w:r w:rsidR="00CE0F23" w:rsidRPr="00E1522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CE0F23" w:rsidRPr="00E1522A">
        <w:rPr>
          <w:rFonts w:ascii="Times New Roman" w:hAnsi="Times New Roman" w:cs="Times New Roman"/>
          <w:sz w:val="28"/>
          <w:szCs w:val="28"/>
        </w:rPr>
        <w:t xml:space="preserve"> на территории Калининградской области»)</w:t>
      </w:r>
      <w:r w:rsidRPr="00E1522A">
        <w:rPr>
          <w:rFonts w:ascii="Times New Roman" w:hAnsi="Times New Roman" w:cs="Times New Roman"/>
          <w:sz w:val="28"/>
          <w:szCs w:val="28"/>
        </w:rPr>
        <w:t>. В каждой из них 19 апреля был протестирован один класс из параллели четвертых. Благодаря профессионализму сотрудников данных учебных заведений исследование прошло в соответствии со всеми требованиями, что подтверждается оценкой наблюдателей из числа сотрудников института развития образования.</w:t>
      </w:r>
    </w:p>
    <w:p w:rsidR="004A0A1B" w:rsidRPr="00E1522A" w:rsidRDefault="00363B7D" w:rsidP="00B6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t xml:space="preserve">Нужно отметить, что столь незначительное количество участников на уровне области не позволит получить достоверных данных для анализа читательских умений учащихся начальной школы всего региона. Выборка </w:t>
      </w:r>
      <w:r w:rsidR="00B45424" w:rsidRPr="00E1522A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E1522A">
        <w:rPr>
          <w:rFonts w:ascii="Times New Roman" w:hAnsi="Times New Roman" w:cs="Times New Roman"/>
          <w:sz w:val="28"/>
          <w:szCs w:val="28"/>
        </w:rPr>
        <w:t xml:space="preserve">исследования построена таким образом, чтобы </w:t>
      </w:r>
      <w:r w:rsidR="00987D87" w:rsidRPr="00E1522A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Pr="00E1522A">
        <w:rPr>
          <w:rFonts w:ascii="Times New Roman" w:hAnsi="Times New Roman" w:cs="Times New Roman"/>
          <w:sz w:val="28"/>
          <w:szCs w:val="28"/>
        </w:rPr>
        <w:t xml:space="preserve">сохранить репрезентативность </w:t>
      </w:r>
      <w:r w:rsidR="00B45424" w:rsidRPr="00E1522A">
        <w:rPr>
          <w:rFonts w:ascii="Times New Roman" w:hAnsi="Times New Roman" w:cs="Times New Roman"/>
          <w:sz w:val="28"/>
          <w:szCs w:val="28"/>
        </w:rPr>
        <w:t>обще</w:t>
      </w:r>
      <w:r w:rsidRPr="00E1522A">
        <w:rPr>
          <w:rFonts w:ascii="Times New Roman" w:hAnsi="Times New Roman" w:cs="Times New Roman"/>
          <w:sz w:val="28"/>
          <w:szCs w:val="28"/>
        </w:rPr>
        <w:t>национальной генеральной совокупности, отразить достижения системы образования всей России в целом.</w:t>
      </w:r>
      <w:r w:rsidR="004A0A1B" w:rsidRPr="00E15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C2C" w:rsidRPr="00E1522A" w:rsidRDefault="00DC1DB4" w:rsidP="0098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t>Тем не менее, с</w:t>
      </w:r>
      <w:r w:rsidR="004A0A1B" w:rsidRPr="00E1522A">
        <w:rPr>
          <w:rFonts w:ascii="Times New Roman" w:hAnsi="Times New Roman" w:cs="Times New Roman"/>
          <w:sz w:val="28"/>
          <w:szCs w:val="28"/>
        </w:rPr>
        <w:t xml:space="preserve">труктура инструментария этого исследования выстроена со значительным акцентом на фиксацию контекстных данных, то есть информации о том, в каких условиях осуществляется образовательная активность ребенка в школе и в семье. Это значит, что рекомендации и выводы, к которым по результатам </w:t>
      </w:r>
      <w:r w:rsidR="004A0A1B" w:rsidRPr="00E1522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4A0A1B" w:rsidRPr="00E1522A">
        <w:rPr>
          <w:rFonts w:ascii="Times New Roman" w:hAnsi="Times New Roman" w:cs="Times New Roman"/>
          <w:sz w:val="28"/>
          <w:szCs w:val="28"/>
        </w:rPr>
        <w:t xml:space="preserve"> придут российские эксперты, будут сделаны с опорой на значительный и обширный материал, в некотором смысле универсальный для образовательных систем различных регионов России и, таким образом, способны</w:t>
      </w:r>
      <w:r w:rsidR="008B1A7F" w:rsidRPr="00E1522A">
        <w:rPr>
          <w:rFonts w:ascii="Times New Roman" w:hAnsi="Times New Roman" w:cs="Times New Roman"/>
          <w:sz w:val="28"/>
          <w:szCs w:val="28"/>
        </w:rPr>
        <w:t xml:space="preserve"> обозначить направление для усилий локальных работников сферы образования. </w:t>
      </w:r>
      <w:r w:rsidR="00987D87" w:rsidRPr="00E1522A">
        <w:rPr>
          <w:rFonts w:ascii="Times New Roman" w:hAnsi="Times New Roman" w:cs="Times New Roman"/>
          <w:sz w:val="28"/>
          <w:szCs w:val="28"/>
        </w:rPr>
        <w:t>Публикация результатов мониторинга запланирована на декабрь следующего года</w:t>
      </w:r>
      <w:r w:rsidR="00987D87" w:rsidRPr="00E1522A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BF2AF7" w:rsidRPr="00E1522A">
        <w:rPr>
          <w:rFonts w:ascii="Times New Roman" w:hAnsi="Times New Roman" w:cs="Times New Roman"/>
          <w:sz w:val="28"/>
          <w:szCs w:val="28"/>
        </w:rPr>
        <w:t xml:space="preserve">. Потому сейчас привести какие-либо </w:t>
      </w:r>
      <w:r w:rsidR="00A300E8" w:rsidRPr="00E1522A">
        <w:rPr>
          <w:rFonts w:ascii="Times New Roman" w:hAnsi="Times New Roman" w:cs="Times New Roman"/>
          <w:sz w:val="28"/>
          <w:szCs w:val="28"/>
        </w:rPr>
        <w:t>содержательные выкладки или сделать выводы еще невозможно.</w:t>
      </w:r>
      <w:r w:rsidR="008115AA" w:rsidRPr="00E1522A">
        <w:rPr>
          <w:rFonts w:ascii="Times New Roman" w:hAnsi="Times New Roman" w:cs="Times New Roman"/>
          <w:sz w:val="28"/>
          <w:szCs w:val="28"/>
        </w:rPr>
        <w:t xml:space="preserve"> Ознакомиться с опублико</w:t>
      </w:r>
      <w:r w:rsidR="008A5566" w:rsidRPr="00E1522A">
        <w:rPr>
          <w:rFonts w:ascii="Times New Roman" w:hAnsi="Times New Roman" w:cs="Times New Roman"/>
          <w:sz w:val="28"/>
          <w:szCs w:val="28"/>
        </w:rPr>
        <w:t xml:space="preserve">ванными результатами можно будет на сайте центра оценки качества образования РАО, который в настоящий момент содержит всю имеющуюся информацию по предыдущим циклам исследования качества чтения (ссылка: </w:t>
      </w:r>
      <w:hyperlink r:id="rId8" w:history="1">
        <w:r w:rsidR="008A5566" w:rsidRPr="00E1522A">
          <w:rPr>
            <w:rStyle w:val="a6"/>
            <w:rFonts w:ascii="Times New Roman" w:hAnsi="Times New Roman" w:cs="Times New Roman"/>
            <w:sz w:val="28"/>
            <w:szCs w:val="28"/>
          </w:rPr>
          <w:t>www.centeroko.ru/projects.htm</w:t>
        </w:r>
      </w:hyperlink>
      <w:r w:rsidR="008A5566" w:rsidRPr="00E1522A">
        <w:rPr>
          <w:rFonts w:ascii="Times New Roman" w:hAnsi="Times New Roman" w:cs="Times New Roman"/>
          <w:sz w:val="28"/>
          <w:szCs w:val="28"/>
        </w:rPr>
        <w:t xml:space="preserve"> – раздел «</w:t>
      </w:r>
      <w:r w:rsidR="008A5566" w:rsidRPr="00E1522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8A5566" w:rsidRPr="00E1522A">
        <w:rPr>
          <w:rFonts w:ascii="Times New Roman" w:hAnsi="Times New Roman" w:cs="Times New Roman"/>
          <w:sz w:val="28"/>
          <w:szCs w:val="28"/>
        </w:rPr>
        <w:t>»).</w:t>
      </w:r>
    </w:p>
    <w:p w:rsidR="000242C3" w:rsidRPr="00E1522A" w:rsidRDefault="003A13A5" w:rsidP="00024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t xml:space="preserve">Подготовка к проведению </w:t>
      </w:r>
      <w:r w:rsidRPr="00E1522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E1522A">
        <w:rPr>
          <w:rFonts w:ascii="Times New Roman" w:hAnsi="Times New Roman" w:cs="Times New Roman"/>
          <w:sz w:val="28"/>
          <w:szCs w:val="28"/>
        </w:rPr>
        <w:t xml:space="preserve"> 2016 в регионе сопровождалась активной информационной поддержкой со стороны специалистов </w:t>
      </w:r>
      <w:r w:rsidR="00C605ED" w:rsidRPr="00E1522A">
        <w:rPr>
          <w:rFonts w:ascii="Times New Roman" w:hAnsi="Times New Roman" w:cs="Times New Roman"/>
          <w:sz w:val="28"/>
          <w:szCs w:val="28"/>
        </w:rPr>
        <w:t>Р</w:t>
      </w:r>
      <w:r w:rsidRPr="00E152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605ED" w:rsidRPr="00E1522A">
        <w:rPr>
          <w:rFonts w:ascii="Times New Roman" w:hAnsi="Times New Roman" w:cs="Times New Roman"/>
          <w:sz w:val="28"/>
          <w:szCs w:val="28"/>
        </w:rPr>
        <w:t>а</w:t>
      </w:r>
      <w:r w:rsidRPr="00E1522A">
        <w:rPr>
          <w:rFonts w:ascii="Times New Roman" w:hAnsi="Times New Roman" w:cs="Times New Roman"/>
          <w:sz w:val="28"/>
          <w:szCs w:val="28"/>
        </w:rPr>
        <w:t xml:space="preserve">кадемии </w:t>
      </w:r>
      <w:r w:rsidR="00C605ED" w:rsidRPr="00E1522A">
        <w:rPr>
          <w:rFonts w:ascii="Times New Roman" w:hAnsi="Times New Roman" w:cs="Times New Roman"/>
          <w:sz w:val="28"/>
          <w:szCs w:val="28"/>
        </w:rPr>
        <w:t>о</w:t>
      </w:r>
      <w:r w:rsidRPr="00E1522A">
        <w:rPr>
          <w:rFonts w:ascii="Times New Roman" w:hAnsi="Times New Roman" w:cs="Times New Roman"/>
          <w:sz w:val="28"/>
          <w:szCs w:val="28"/>
        </w:rPr>
        <w:t xml:space="preserve">бразования. </w:t>
      </w:r>
      <w:r w:rsidR="000242C3" w:rsidRPr="00E1522A">
        <w:rPr>
          <w:rFonts w:ascii="Times New Roman" w:hAnsi="Times New Roman" w:cs="Times New Roman"/>
          <w:sz w:val="28"/>
          <w:szCs w:val="28"/>
        </w:rPr>
        <w:t xml:space="preserve">Институтом стратегии развития образования РАО было организовано совещание региональных координаторов </w:t>
      </w:r>
      <w:r w:rsidR="000242C3" w:rsidRPr="00E1522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0242C3" w:rsidRPr="00E1522A">
        <w:rPr>
          <w:rFonts w:ascii="Times New Roman" w:hAnsi="Times New Roman" w:cs="Times New Roman"/>
          <w:sz w:val="28"/>
          <w:szCs w:val="28"/>
        </w:rPr>
        <w:t>, на котором были рассмотрены вопросы государственной политики в области оценки качества образования, а также общие и частные проблемы организации мониторинговых исследований и использования их результато</w:t>
      </w:r>
      <w:r w:rsidR="008115AA" w:rsidRPr="00E1522A">
        <w:rPr>
          <w:rFonts w:ascii="Times New Roman" w:hAnsi="Times New Roman" w:cs="Times New Roman"/>
          <w:sz w:val="28"/>
          <w:szCs w:val="28"/>
        </w:rPr>
        <w:t>в</w:t>
      </w:r>
      <w:r w:rsidR="00C605ED" w:rsidRPr="00E1522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242C3" w:rsidRPr="00E1522A">
        <w:rPr>
          <w:rFonts w:ascii="Times New Roman" w:hAnsi="Times New Roman" w:cs="Times New Roman"/>
          <w:sz w:val="28"/>
          <w:szCs w:val="28"/>
        </w:rPr>
        <w:t>.</w:t>
      </w:r>
      <w:r w:rsidR="006B5799" w:rsidRPr="00E1522A">
        <w:rPr>
          <w:rFonts w:ascii="Times New Roman" w:hAnsi="Times New Roman" w:cs="Times New Roman"/>
          <w:sz w:val="28"/>
          <w:szCs w:val="28"/>
        </w:rPr>
        <w:t xml:space="preserve"> </w:t>
      </w:r>
      <w:r w:rsidR="00C605ED" w:rsidRPr="00E1522A">
        <w:rPr>
          <w:rFonts w:ascii="Times New Roman" w:hAnsi="Times New Roman" w:cs="Times New Roman"/>
          <w:sz w:val="28"/>
          <w:szCs w:val="28"/>
        </w:rPr>
        <w:t>В совещании принимал участие специалист Калининградского областного института развития образования.</w:t>
      </w:r>
    </w:p>
    <w:p w:rsidR="00186453" w:rsidRPr="00E1522A" w:rsidRDefault="00186453" w:rsidP="00024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lastRenderedPageBreak/>
        <w:t>Также институтом развития образования была осуществлена работа по информированию руководителей образовательных организаций, попавших в выборку исследованию, инструктированию представителей школ-участниц, ответственных за проведение мониторингового исследования, транспортировке материалов исследования в образовательные организации, а также по контролю качества осуществления процедуры в школах (с помощью независимых наблюдателей, которых было 4, по числу школ, вошедших в выборку).</w:t>
      </w:r>
      <w:r w:rsidR="002A79D7" w:rsidRPr="00E1522A">
        <w:rPr>
          <w:rFonts w:ascii="Times New Roman" w:hAnsi="Times New Roman" w:cs="Times New Roman"/>
          <w:sz w:val="28"/>
          <w:szCs w:val="28"/>
        </w:rPr>
        <w:t xml:space="preserve"> Как получение материалов исследования от федеральных организаторов, так и отв</w:t>
      </w:r>
      <w:r w:rsidR="006B5799" w:rsidRPr="00E1522A">
        <w:rPr>
          <w:rFonts w:ascii="Times New Roman" w:hAnsi="Times New Roman" w:cs="Times New Roman"/>
          <w:sz w:val="28"/>
          <w:szCs w:val="28"/>
        </w:rPr>
        <w:t>е</w:t>
      </w:r>
      <w:r w:rsidR="002A79D7" w:rsidRPr="00E1522A">
        <w:rPr>
          <w:rFonts w:ascii="Times New Roman" w:hAnsi="Times New Roman" w:cs="Times New Roman"/>
          <w:sz w:val="28"/>
          <w:szCs w:val="28"/>
        </w:rPr>
        <w:t>тная отправка заполненных тестов и анкет были проведены с соблюдением установленных сроков.</w:t>
      </w:r>
      <w:r w:rsidR="00E72876" w:rsidRPr="00E1522A">
        <w:rPr>
          <w:rFonts w:ascii="Times New Roman" w:hAnsi="Times New Roman" w:cs="Times New Roman"/>
          <w:sz w:val="28"/>
          <w:szCs w:val="28"/>
        </w:rPr>
        <w:t xml:space="preserve"> Вопросы, возникающие в ходе подготовки к процедуре исследования у ответственных за процедуру мониторинга в школах, находили своевременное решение в консультационной помощи, предоставляемой институтом.</w:t>
      </w:r>
    </w:p>
    <w:sectPr w:rsidR="00186453" w:rsidRPr="00E1522A" w:rsidSect="0047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6F" w:rsidRDefault="00DE3B6F" w:rsidP="002579FE">
      <w:pPr>
        <w:spacing w:after="0" w:line="240" w:lineRule="auto"/>
      </w:pPr>
      <w:r>
        <w:separator/>
      </w:r>
    </w:p>
  </w:endnote>
  <w:endnote w:type="continuationSeparator" w:id="0">
    <w:p w:rsidR="00DE3B6F" w:rsidRDefault="00DE3B6F" w:rsidP="0025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6F" w:rsidRDefault="00DE3B6F" w:rsidP="002579FE">
      <w:pPr>
        <w:spacing w:after="0" w:line="240" w:lineRule="auto"/>
      </w:pPr>
      <w:r>
        <w:separator/>
      </w:r>
    </w:p>
  </w:footnote>
  <w:footnote w:type="continuationSeparator" w:id="0">
    <w:p w:rsidR="00DE3B6F" w:rsidRDefault="00DE3B6F" w:rsidP="002579FE">
      <w:pPr>
        <w:spacing w:after="0" w:line="240" w:lineRule="auto"/>
      </w:pPr>
      <w:r>
        <w:continuationSeparator/>
      </w:r>
    </w:p>
  </w:footnote>
  <w:footnote w:id="1">
    <w:p w:rsidR="002579FE" w:rsidRPr="00423788" w:rsidRDefault="002579FE">
      <w:pPr>
        <w:pStyle w:val="a3"/>
        <w:rPr>
          <w:rFonts w:ascii="Times New Roman" w:hAnsi="Times New Roman" w:cs="Times New Roman"/>
        </w:rPr>
      </w:pPr>
      <w:r w:rsidRPr="00423788">
        <w:rPr>
          <w:rStyle w:val="a5"/>
          <w:rFonts w:ascii="Times New Roman" w:hAnsi="Times New Roman" w:cs="Times New Roman"/>
        </w:rPr>
        <w:footnoteRef/>
      </w:r>
      <w:r w:rsidRPr="00423788">
        <w:rPr>
          <w:rFonts w:ascii="Times New Roman" w:hAnsi="Times New Roman" w:cs="Times New Roman"/>
        </w:rPr>
        <w:t xml:space="preserve"> Информация взята с сайта центра оценки качества образования института стратегии развития образования РАО. Ссылка: http://www.centeroko.ru/pirls16/pirls16.htm</w:t>
      </w:r>
    </w:p>
  </w:footnote>
  <w:footnote w:id="2">
    <w:p w:rsidR="00423788" w:rsidRPr="00423788" w:rsidRDefault="00423788">
      <w:pPr>
        <w:pStyle w:val="a3"/>
      </w:pPr>
      <w:r w:rsidRPr="00423788">
        <w:rPr>
          <w:rStyle w:val="a5"/>
          <w:rFonts w:ascii="Times New Roman" w:hAnsi="Times New Roman" w:cs="Times New Roman"/>
        </w:rPr>
        <w:footnoteRef/>
      </w:r>
      <w:r w:rsidRPr="00423788">
        <w:rPr>
          <w:rFonts w:ascii="Times New Roman" w:hAnsi="Times New Roman" w:cs="Times New Roman"/>
        </w:rPr>
        <w:t xml:space="preserve"> «Основная информация об исследовании </w:t>
      </w:r>
      <w:r w:rsidRPr="00423788">
        <w:rPr>
          <w:rFonts w:ascii="Times New Roman" w:hAnsi="Times New Roman" w:cs="Times New Roman"/>
          <w:lang w:val="en-US"/>
        </w:rPr>
        <w:t>PIRLS</w:t>
      </w:r>
      <w:r w:rsidRPr="00423788">
        <w:rPr>
          <w:rFonts w:ascii="Times New Roman" w:hAnsi="Times New Roman" w:cs="Times New Roman"/>
        </w:rPr>
        <w:t>». ИСРО РАО Центр оценки качества образования. С. 3. Ссылка: http://www.centeroko.ru/download/INFO_PIRLS.zip</w:t>
      </w:r>
    </w:p>
  </w:footnote>
  <w:footnote w:id="3">
    <w:p w:rsidR="00987D87" w:rsidRPr="00C605ED" w:rsidRDefault="00987D87">
      <w:pPr>
        <w:pStyle w:val="a3"/>
        <w:rPr>
          <w:rFonts w:ascii="Times New Roman" w:hAnsi="Times New Roman" w:cs="Times New Roman"/>
        </w:rPr>
      </w:pPr>
      <w:r w:rsidRPr="00C605ED">
        <w:rPr>
          <w:rStyle w:val="a5"/>
          <w:rFonts w:ascii="Times New Roman" w:hAnsi="Times New Roman" w:cs="Times New Roman"/>
        </w:rPr>
        <w:footnoteRef/>
      </w:r>
      <w:r w:rsidRPr="00C605ED">
        <w:rPr>
          <w:rFonts w:ascii="Times New Roman" w:hAnsi="Times New Roman" w:cs="Times New Roman"/>
        </w:rPr>
        <w:t xml:space="preserve"> Информация взята с сайта</w:t>
      </w:r>
      <w:r w:rsidRPr="00C605ED">
        <w:rPr>
          <w:rFonts w:ascii="Times New Roman" w:hAnsi="Times New Roman" w:cs="Times New Roman"/>
          <w:sz w:val="28"/>
        </w:rPr>
        <w:t xml:space="preserve"> </w:t>
      </w:r>
      <w:r w:rsidRPr="00C605ED">
        <w:rPr>
          <w:rFonts w:ascii="Times New Roman" w:hAnsi="Times New Roman" w:cs="Times New Roman"/>
        </w:rPr>
        <w:t xml:space="preserve">международной ассоциации по оценке учебных достижений </w:t>
      </w:r>
      <w:r w:rsidRPr="00C605ED">
        <w:rPr>
          <w:rFonts w:ascii="Times New Roman" w:hAnsi="Times New Roman" w:cs="Times New Roman"/>
          <w:lang w:val="en-US"/>
        </w:rPr>
        <w:t>IEA</w:t>
      </w:r>
      <w:r w:rsidRPr="00C605ED">
        <w:rPr>
          <w:rFonts w:ascii="Times New Roman" w:hAnsi="Times New Roman" w:cs="Times New Roman"/>
        </w:rPr>
        <w:t xml:space="preserve">, из раздела, посвященного </w:t>
      </w:r>
      <w:r w:rsidRPr="00C605ED">
        <w:rPr>
          <w:rFonts w:ascii="Times New Roman" w:hAnsi="Times New Roman" w:cs="Times New Roman"/>
          <w:lang w:val="en-US"/>
        </w:rPr>
        <w:t>PIRLS</w:t>
      </w:r>
      <w:r w:rsidRPr="00C605ED">
        <w:rPr>
          <w:rFonts w:ascii="Times New Roman" w:hAnsi="Times New Roman" w:cs="Times New Roman"/>
        </w:rPr>
        <w:t xml:space="preserve"> 2016. Ссылка: http://www.iea.nl/?id=457</w:t>
      </w:r>
    </w:p>
  </w:footnote>
  <w:footnote w:id="4">
    <w:p w:rsidR="00C605ED" w:rsidRDefault="00C605ED">
      <w:pPr>
        <w:pStyle w:val="a3"/>
      </w:pPr>
      <w:r w:rsidRPr="00C605ED">
        <w:rPr>
          <w:rStyle w:val="a5"/>
          <w:rFonts w:ascii="Times New Roman" w:hAnsi="Times New Roman" w:cs="Times New Roman"/>
        </w:rPr>
        <w:footnoteRef/>
      </w:r>
      <w:r w:rsidRPr="00C605ED">
        <w:rPr>
          <w:rFonts w:ascii="Times New Roman" w:hAnsi="Times New Roman" w:cs="Times New Roman"/>
        </w:rPr>
        <w:t xml:space="preserve"> С некоторыми материалами совещания можно ознакомиться по ссылкам: </w:t>
      </w:r>
      <w:hyperlink r:id="rId1" w:history="1">
        <w:r w:rsidRPr="00C605ED">
          <w:rPr>
            <w:rStyle w:val="a6"/>
            <w:rFonts w:ascii="Times New Roman" w:hAnsi="Times New Roman" w:cs="Times New Roman"/>
          </w:rPr>
          <w:t>http://www.centeroko.ru/download/Present_meeting2016.zip</w:t>
        </w:r>
      </w:hyperlink>
      <w:r w:rsidRPr="00C605ED">
        <w:rPr>
          <w:rFonts w:ascii="Times New Roman" w:hAnsi="Times New Roman" w:cs="Times New Roman"/>
        </w:rPr>
        <w:t xml:space="preserve"> и https://cloud.mail.ru/public/B5Ez/T4M8p9HRR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A2893"/>
    <w:multiLevelType w:val="hybridMultilevel"/>
    <w:tmpl w:val="7076C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46713B"/>
    <w:multiLevelType w:val="hybridMultilevel"/>
    <w:tmpl w:val="FF42159A"/>
    <w:lvl w:ilvl="0" w:tplc="379018F6">
      <w:numFmt w:val="bullet"/>
      <w:lvlText w:val="•"/>
      <w:lvlJc w:val="left"/>
      <w:pPr>
        <w:ind w:left="1609" w:hanging="90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6B5D"/>
    <w:rsid w:val="000228B4"/>
    <w:rsid w:val="000242C3"/>
    <w:rsid w:val="00186453"/>
    <w:rsid w:val="001B0091"/>
    <w:rsid w:val="00232DC4"/>
    <w:rsid w:val="0025403C"/>
    <w:rsid w:val="002556FE"/>
    <w:rsid w:val="002579FE"/>
    <w:rsid w:val="00267867"/>
    <w:rsid w:val="002A79D7"/>
    <w:rsid w:val="002E2C2C"/>
    <w:rsid w:val="00363B7D"/>
    <w:rsid w:val="003A13A5"/>
    <w:rsid w:val="00423788"/>
    <w:rsid w:val="00461C29"/>
    <w:rsid w:val="0047698E"/>
    <w:rsid w:val="004A0A1B"/>
    <w:rsid w:val="004F0A51"/>
    <w:rsid w:val="006B571D"/>
    <w:rsid w:val="006B5799"/>
    <w:rsid w:val="006C2A55"/>
    <w:rsid w:val="00716D12"/>
    <w:rsid w:val="007F7126"/>
    <w:rsid w:val="008115AA"/>
    <w:rsid w:val="008A5566"/>
    <w:rsid w:val="008B1A7F"/>
    <w:rsid w:val="0093716A"/>
    <w:rsid w:val="00987D87"/>
    <w:rsid w:val="00A300E8"/>
    <w:rsid w:val="00A929A1"/>
    <w:rsid w:val="00B45424"/>
    <w:rsid w:val="00B53B84"/>
    <w:rsid w:val="00B66B5D"/>
    <w:rsid w:val="00BF2AF7"/>
    <w:rsid w:val="00C15D06"/>
    <w:rsid w:val="00C318DC"/>
    <w:rsid w:val="00C605ED"/>
    <w:rsid w:val="00C71053"/>
    <w:rsid w:val="00C919C5"/>
    <w:rsid w:val="00CE0F23"/>
    <w:rsid w:val="00D6431A"/>
    <w:rsid w:val="00DC1DB4"/>
    <w:rsid w:val="00DE3B6F"/>
    <w:rsid w:val="00E1522A"/>
    <w:rsid w:val="00E245ED"/>
    <w:rsid w:val="00E52AD5"/>
    <w:rsid w:val="00E66D46"/>
    <w:rsid w:val="00E72876"/>
    <w:rsid w:val="00FC0C7D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6AF64-3B5A-47CF-86C0-B5AFC0D8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79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79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79FE"/>
    <w:rPr>
      <w:vertAlign w:val="superscript"/>
    </w:rPr>
  </w:style>
  <w:style w:type="paragraph" w:customStyle="1" w:styleId="Default">
    <w:name w:val="Default"/>
    <w:rsid w:val="00423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605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A556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1522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ko.ru/project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eroko.ru/download/Present_meeting2016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91EC-12D9-4955-8860-36FB12CE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a.masaev</dc:creator>
  <cp:keywords/>
  <dc:description/>
  <cp:lastModifiedBy>Александр Масаев</cp:lastModifiedBy>
  <cp:revision>57</cp:revision>
  <dcterms:created xsi:type="dcterms:W3CDTF">2016-07-25T09:54:00Z</dcterms:created>
  <dcterms:modified xsi:type="dcterms:W3CDTF">2016-10-05T13:12:00Z</dcterms:modified>
</cp:coreProperties>
</file>